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9" w:tblpY="191"/>
        <w:tblW w:w="14028" w:type="dxa"/>
        <w:tblBorders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</w:tblPr>
      <w:tblGrid>
        <w:gridCol w:w="8647"/>
        <w:gridCol w:w="5381"/>
      </w:tblGrid>
      <w:tr w:rsidR="006937F4" w:rsidRPr="003C58AF" w:rsidTr="00393FD6">
        <w:tc>
          <w:tcPr>
            <w:tcW w:w="8647" w:type="dxa"/>
            <w:shd w:val="clear" w:color="auto" w:fill="auto"/>
          </w:tcPr>
          <w:p w:rsidR="006937F4" w:rsidRPr="003C58AF" w:rsidRDefault="006937F4" w:rsidP="006937F4">
            <w:pPr>
              <w:spacing w:after="0" w:line="240" w:lineRule="auto"/>
              <w:rPr>
                <w:color w:val="008080"/>
                <w:sz w:val="32"/>
                <w:szCs w:val="32"/>
              </w:rPr>
            </w:pPr>
            <w:r w:rsidRPr="003C58AF">
              <w:rPr>
                <w:color w:val="008080"/>
                <w:sz w:val="32"/>
                <w:szCs w:val="32"/>
              </w:rPr>
              <w:t xml:space="preserve">     ОБЩЕСТВО С ОГРАНИЧЕННОЙ ОТВЕТСТВЕННОСТЬЮ</w:t>
            </w:r>
          </w:p>
          <w:p w:rsidR="006937F4" w:rsidRPr="003C58AF" w:rsidRDefault="006937F4" w:rsidP="006937F4">
            <w:pPr>
              <w:spacing w:after="0" w:line="240" w:lineRule="auto"/>
              <w:rPr>
                <w:b/>
                <w:color w:val="008080"/>
                <w:sz w:val="72"/>
                <w:szCs w:val="72"/>
              </w:rPr>
            </w:pPr>
            <w:r w:rsidRPr="006937F4">
              <w:rPr>
                <w:color w:val="008080"/>
                <w:sz w:val="72"/>
                <w:szCs w:val="72"/>
              </w:rPr>
              <w:t>«</w:t>
            </w:r>
            <w:r w:rsidRPr="003C58AF">
              <w:rPr>
                <w:rFonts w:cs="Calibri"/>
                <w:b/>
                <w:color w:val="008080"/>
                <w:sz w:val="72"/>
                <w:szCs w:val="72"/>
              </w:rPr>
              <w:t>МОРНЕФТЕГАЗСЕРВИС</w:t>
            </w:r>
            <w:r w:rsidRPr="006937F4">
              <w:rPr>
                <w:color w:val="008080"/>
                <w:sz w:val="72"/>
                <w:szCs w:val="72"/>
              </w:rPr>
              <w:t>»</w:t>
            </w:r>
          </w:p>
          <w:p w:rsidR="006937F4" w:rsidRPr="003C58AF" w:rsidRDefault="006937F4" w:rsidP="006937F4">
            <w:pPr>
              <w:spacing w:after="0" w:line="240" w:lineRule="auto"/>
              <w:jc w:val="right"/>
              <w:rPr>
                <w:b/>
                <w:color w:val="008080"/>
                <w:sz w:val="24"/>
                <w:szCs w:val="24"/>
              </w:rPr>
            </w:pPr>
            <w:r w:rsidRPr="003C58AF">
              <w:rPr>
                <w:b/>
                <w:color w:val="008080"/>
                <w:sz w:val="24"/>
                <w:szCs w:val="24"/>
              </w:rPr>
              <w:t xml:space="preserve">Группа компаний </w:t>
            </w:r>
          </w:p>
          <w:p w:rsidR="006937F4" w:rsidRPr="003C58AF" w:rsidRDefault="006937F4" w:rsidP="006937F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3C58AF">
              <w:rPr>
                <w:color w:val="008080"/>
                <w:sz w:val="26"/>
                <w:szCs w:val="26"/>
                <w:lang w:val="en-US"/>
              </w:rPr>
              <w:t>www</w:t>
            </w:r>
            <w:r w:rsidRPr="003C58AF">
              <w:rPr>
                <w:color w:val="008080"/>
                <w:sz w:val="26"/>
                <w:szCs w:val="26"/>
              </w:rPr>
              <w:t>.</w:t>
            </w:r>
            <w:proofErr w:type="spellStart"/>
            <w:r w:rsidRPr="003C58AF">
              <w:rPr>
                <w:color w:val="008080"/>
                <w:sz w:val="26"/>
                <w:szCs w:val="26"/>
                <w:lang w:val="en-US"/>
              </w:rPr>
              <w:t>mngs</w:t>
            </w:r>
            <w:proofErr w:type="spellEnd"/>
            <w:r w:rsidRPr="003C58AF">
              <w:rPr>
                <w:color w:val="008080"/>
                <w:sz w:val="26"/>
                <w:szCs w:val="26"/>
              </w:rPr>
              <w:t>29.</w:t>
            </w:r>
            <w:proofErr w:type="spellStart"/>
            <w:r w:rsidRPr="003C58AF">
              <w:rPr>
                <w:color w:val="00808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:rsidR="006937F4" w:rsidRPr="003C58AF" w:rsidRDefault="00B77BD6" w:rsidP="006937F4">
            <w:pPr>
              <w:spacing w:after="0" w:line="240" w:lineRule="auto"/>
              <w:ind w:left="40" w:right="-686"/>
            </w:pPr>
            <w:r w:rsidRPr="00194807">
              <w:rPr>
                <w:noProof/>
                <w:lang w:eastAsia="ru-RU"/>
              </w:rPr>
              <w:drawing>
                <wp:inline distT="0" distB="0" distL="0" distR="0">
                  <wp:extent cx="1768475" cy="1181735"/>
                  <wp:effectExtent l="0" t="0" r="0" b="0"/>
                  <wp:docPr id="7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11233" w:type="dxa"/>
        <w:tblInd w:w="-176" w:type="dxa"/>
        <w:tblBorders>
          <w:top w:val="single" w:sz="12" w:space="0" w:color="008080"/>
          <w:left w:val="none" w:sz="0" w:space="0" w:color="auto"/>
          <w:bottom w:val="single" w:sz="12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8255"/>
      </w:tblGrid>
      <w:tr w:rsidR="006937F4" w:rsidTr="00393FD6">
        <w:tc>
          <w:tcPr>
            <w:tcW w:w="11233" w:type="dxa"/>
            <w:gridSpan w:val="2"/>
            <w:shd w:val="clear" w:color="auto" w:fill="008080"/>
          </w:tcPr>
          <w:p w:rsidR="006937F4" w:rsidRPr="006937F4" w:rsidRDefault="006937F4" w:rsidP="006937F4">
            <w:pPr>
              <w:spacing w:after="0"/>
              <w:jc w:val="center"/>
              <w:rPr>
                <w:color w:val="FFFFFF" w:themeColor="background1"/>
                <w:sz w:val="40"/>
                <w:szCs w:val="40"/>
              </w:rPr>
            </w:pPr>
            <w:r w:rsidRPr="006937F4">
              <w:rPr>
                <w:b/>
                <w:color w:val="FFFFFF" w:themeColor="background1"/>
                <w:sz w:val="40"/>
                <w:szCs w:val="40"/>
              </w:rPr>
              <w:t xml:space="preserve">ВНУТРЕННИЕ </w:t>
            </w:r>
            <w:proofErr w:type="gramStart"/>
            <w:r w:rsidRPr="006937F4">
              <w:rPr>
                <w:b/>
                <w:color w:val="FFFFFF" w:themeColor="background1"/>
                <w:sz w:val="40"/>
                <w:szCs w:val="40"/>
              </w:rPr>
              <w:t>РАЗМЕРЫ</w:t>
            </w:r>
            <w:r w:rsidRPr="006937F4">
              <w:rPr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color w:val="FFFFFF" w:themeColor="background1"/>
                <w:sz w:val="40"/>
                <w:szCs w:val="40"/>
              </w:rPr>
              <w:t xml:space="preserve"> </w:t>
            </w:r>
            <w:r w:rsidRPr="006937F4">
              <w:rPr>
                <w:color w:val="FFFFFF" w:themeColor="background1"/>
                <w:sz w:val="40"/>
                <w:szCs w:val="40"/>
              </w:rPr>
              <w:t>вагонов</w:t>
            </w:r>
            <w:proofErr w:type="gramEnd"/>
          </w:p>
          <w:p w:rsidR="006937F4" w:rsidRPr="006937F4" w:rsidRDefault="006937F4" w:rsidP="006937F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6937F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(фактические размеры зависят от модификации вагона)</w:t>
            </w:r>
          </w:p>
        </w:tc>
      </w:tr>
      <w:tr w:rsidR="001A0294" w:rsidTr="00393FD6">
        <w:trPr>
          <w:trHeight w:val="84"/>
        </w:trPr>
        <w:tc>
          <w:tcPr>
            <w:tcW w:w="2978" w:type="dxa"/>
          </w:tcPr>
          <w:p w:rsidR="001A0294" w:rsidRDefault="00B77BD6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873125</wp:posOffset>
                  </wp:positionV>
                  <wp:extent cx="1842135" cy="795655"/>
                  <wp:effectExtent l="0" t="0" r="0" b="0"/>
                  <wp:wrapNone/>
                  <wp:docPr id="9" name="Рисунок 2" descr="http://transk2007.ru/spack/_files/Image/rail/rail_plat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transk2007.ru/spack/_files/Image/rail/rail_plat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3" b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  <w:tcBorders>
              <w:top w:val="nil"/>
              <w:bottom w:val="single" w:sz="12" w:space="0" w:color="008080"/>
            </w:tcBorders>
          </w:tcPr>
          <w:p w:rsidR="001A0294" w:rsidRPr="001A0294" w:rsidRDefault="001A0294" w:rsidP="001A0294">
            <w:pPr>
              <w:pStyle w:val="1"/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</w:pPr>
            <w:r w:rsidRPr="001A0294"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  <w:t>Четырёхосный цельнометаллический полувагон.</w:t>
            </w:r>
          </w:p>
          <w:p w:rsidR="001A0294" w:rsidRDefault="001A0294" w:rsidP="001A0294">
            <w:pPr>
              <w:spacing w:after="120" w:line="240" w:lineRule="auto"/>
              <w:jc w:val="both"/>
            </w:pPr>
            <w:r w:rsidRPr="001A0294">
              <w:rPr>
                <w:rFonts w:asciiTheme="majorHAnsi" w:hAnsiTheme="majorHAnsi"/>
                <w:sz w:val="20"/>
                <w:szCs w:val="20"/>
              </w:rPr>
              <w:t xml:space="preserve">Используется для перевозки массовых неагрессивных, </w:t>
            </w:r>
            <w:proofErr w:type="gramStart"/>
            <w:r w:rsidRPr="001A0294">
              <w:rPr>
                <w:rFonts w:asciiTheme="majorHAnsi" w:hAnsiTheme="majorHAnsi"/>
                <w:sz w:val="20"/>
                <w:szCs w:val="20"/>
              </w:rPr>
              <w:t>насыпных и навалочных грузов</w:t>
            </w:r>
            <w:proofErr w:type="gramEnd"/>
            <w:r w:rsidRPr="001A0294">
              <w:rPr>
                <w:rFonts w:asciiTheme="majorHAnsi" w:hAnsiTheme="majorHAnsi"/>
                <w:sz w:val="20"/>
                <w:szCs w:val="20"/>
              </w:rPr>
              <w:t xml:space="preserve"> не требующих укрытия от атмосферных осадков, а также штабельных и штучных с креплением их в соответствии с Правилами погрузки и крепления грузов. Кузов полувагона не имеет крыши, что обеспечивает удобство погрузки и выгрузки грузов.</w:t>
            </w:r>
          </w:p>
        </w:tc>
      </w:tr>
      <w:tr w:rsidR="001A0294" w:rsidTr="00393FD6">
        <w:trPr>
          <w:trHeight w:val="81"/>
        </w:trPr>
        <w:tc>
          <w:tcPr>
            <w:tcW w:w="2978" w:type="dxa"/>
          </w:tcPr>
          <w:p w:rsidR="001A0294" w:rsidRDefault="00B77BD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652780</wp:posOffset>
                  </wp:positionV>
                  <wp:extent cx="1858010" cy="869950"/>
                  <wp:effectExtent l="0" t="0" r="0" b="0"/>
                  <wp:wrapNone/>
                  <wp:docPr id="10" name="Рисунок 3" descr="http://transk2007.ru/spack/_files/Image/rail/rail_re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transk2007.ru/spack/_files/Image/rail/rail_re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  <w:tcBorders>
              <w:top w:val="single" w:sz="12" w:space="0" w:color="008080"/>
              <w:bottom w:val="single" w:sz="12" w:space="0" w:color="008080"/>
            </w:tcBorders>
          </w:tcPr>
          <w:p w:rsidR="001A0294" w:rsidRPr="001A0294" w:rsidRDefault="001A0294" w:rsidP="001A0294">
            <w:pPr>
              <w:pStyle w:val="1"/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</w:pPr>
            <w:r w:rsidRPr="001A0294"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  <w:t>Железнодорожная платформа.</w:t>
            </w:r>
          </w:p>
          <w:p w:rsidR="001A0294" w:rsidRPr="001A0294" w:rsidRDefault="001A0294" w:rsidP="001A0294">
            <w:pPr>
              <w:pStyle w:val="1"/>
              <w:spacing w:after="12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  <w:lang w:val="ru-RU"/>
              </w:rPr>
            </w:pPr>
            <w:r w:rsidRPr="001A0294">
              <w:rPr>
                <w:rFonts w:asciiTheme="majorHAnsi" w:hAnsiTheme="majorHAnsi"/>
                <w:sz w:val="20"/>
                <w:szCs w:val="20"/>
                <w:lang w:val="ru-RU"/>
              </w:rPr>
              <w:t>Предназначена для перевозки длинномерных, штучных и сыпучих грузов, контейнеров и оборудования, лесоматериалов, машин на колесном ходу в пределах внутреннего габарита данного вагона, не требующих укрытия от атмосферных осадков.</w:t>
            </w:r>
          </w:p>
        </w:tc>
      </w:tr>
      <w:tr w:rsidR="001A0294" w:rsidTr="00393FD6">
        <w:trPr>
          <w:trHeight w:val="81"/>
        </w:trPr>
        <w:tc>
          <w:tcPr>
            <w:tcW w:w="2978" w:type="dxa"/>
          </w:tcPr>
          <w:p w:rsidR="001A0294" w:rsidRDefault="001A0294"/>
        </w:tc>
        <w:tc>
          <w:tcPr>
            <w:tcW w:w="8255" w:type="dxa"/>
            <w:tcBorders>
              <w:top w:val="single" w:sz="12" w:space="0" w:color="008080"/>
              <w:bottom w:val="single" w:sz="12" w:space="0" w:color="008080"/>
            </w:tcBorders>
          </w:tcPr>
          <w:p w:rsidR="001A0294" w:rsidRPr="001A0294" w:rsidRDefault="001A0294" w:rsidP="001A0294">
            <w:pPr>
              <w:pStyle w:val="1"/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</w:pPr>
            <w:r w:rsidRPr="001A0294"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  <w:t>Рефрижераторная секция.</w:t>
            </w:r>
          </w:p>
          <w:p w:rsidR="001A0294" w:rsidRDefault="001A0294" w:rsidP="001A0294">
            <w:pPr>
              <w:spacing w:after="120" w:line="240" w:lineRule="auto"/>
              <w:jc w:val="both"/>
            </w:pPr>
            <w:r w:rsidRPr="001A0294">
              <w:rPr>
                <w:rFonts w:asciiTheme="majorHAnsi" w:hAnsiTheme="majorHAnsi"/>
                <w:sz w:val="20"/>
                <w:szCs w:val="20"/>
              </w:rPr>
              <w:t>Пред</w:t>
            </w:r>
            <w:r w:rsidR="00B77BD6">
              <w:rPr>
                <w:rFonts w:asciiTheme="majorHAnsi" w:hAnsiTheme="majorHAnsi"/>
                <w:sz w:val="20"/>
                <w:szCs w:val="20"/>
              </w:rPr>
              <w:t>н</w:t>
            </w:r>
            <w:r w:rsidRPr="001A0294">
              <w:rPr>
                <w:rFonts w:asciiTheme="majorHAnsi" w:hAnsiTheme="majorHAnsi"/>
                <w:sz w:val="20"/>
                <w:szCs w:val="20"/>
              </w:rPr>
              <w:t>азначена для перевозки грузов требовательных к соблюдению температурного режима. Позволяет поддерживать температуру перевозимых грузов от +14 °C до −20 °C при температуре наружного воздуха от −50 °C до +38 °C.</w:t>
            </w:r>
          </w:p>
        </w:tc>
      </w:tr>
      <w:tr w:rsidR="001A0294" w:rsidTr="00393FD6">
        <w:trPr>
          <w:trHeight w:val="81"/>
        </w:trPr>
        <w:tc>
          <w:tcPr>
            <w:tcW w:w="2978" w:type="dxa"/>
            <w:tcBorders>
              <w:bottom w:val="nil"/>
            </w:tcBorders>
          </w:tcPr>
          <w:p w:rsidR="001A0294" w:rsidRDefault="00B77BD6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25400</wp:posOffset>
                  </wp:positionV>
                  <wp:extent cx="1811655" cy="864235"/>
                  <wp:effectExtent l="0" t="0" r="0" b="0"/>
                  <wp:wrapNone/>
                  <wp:docPr id="11" name="Рисунок 4" descr="http://transk2007.ru/spack/_files/Image/rail/rail_krit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ransk2007.ru/spack/_files/Image/rail/rail_krit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03" b="10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  <w:tcBorders>
              <w:top w:val="single" w:sz="12" w:space="0" w:color="008080"/>
              <w:bottom w:val="single" w:sz="12" w:space="0" w:color="008080"/>
            </w:tcBorders>
          </w:tcPr>
          <w:p w:rsidR="001A0294" w:rsidRPr="001A0294" w:rsidRDefault="001A0294" w:rsidP="001A0294">
            <w:pPr>
              <w:pStyle w:val="1"/>
              <w:spacing w:line="20" w:lineRule="atLeast"/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</w:pPr>
            <w:r w:rsidRPr="001A0294"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  <w:t>Крытый вагон.</w:t>
            </w:r>
          </w:p>
          <w:p w:rsidR="001A0294" w:rsidRPr="001A0294" w:rsidRDefault="001A0294" w:rsidP="001A0294">
            <w:pPr>
              <w:spacing w:after="120" w:line="2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0294">
              <w:rPr>
                <w:rFonts w:asciiTheme="majorHAnsi" w:hAnsiTheme="majorHAnsi"/>
                <w:sz w:val="20"/>
                <w:szCs w:val="20"/>
              </w:rPr>
              <w:t>Крытый вагон предназначен для транспортировки тарно-штучных, штабельных, пакетированных и некоторых сыпучих (напр. зерно) грузов, требующих защиты от атмосферных осадков, по железным дорогам России. Используется как универсальное транспортное средство, для перевозки грузов не требующих особых условий транспортировки.</w:t>
            </w:r>
          </w:p>
        </w:tc>
      </w:tr>
      <w:tr w:rsidR="001A0294" w:rsidTr="00393FD6">
        <w:trPr>
          <w:trHeight w:val="81"/>
        </w:trPr>
        <w:tc>
          <w:tcPr>
            <w:tcW w:w="2978" w:type="dxa"/>
            <w:tcBorders>
              <w:top w:val="nil"/>
              <w:bottom w:val="nil"/>
            </w:tcBorders>
          </w:tcPr>
          <w:p w:rsidR="001A0294" w:rsidRDefault="000338C1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A1A7653" wp14:editId="543A113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-55461</wp:posOffset>
                  </wp:positionV>
                  <wp:extent cx="1897812" cy="1043884"/>
                  <wp:effectExtent l="0" t="0" r="7620" b="4445"/>
                  <wp:wrapNone/>
                  <wp:docPr id="12" name="Рисунок 5" descr="http://transk2007.ru/spack/_files/Image/rail/rail_nasipn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ransk2007.ru/spack/_files/Image/rail/rail_nasipn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12" cy="104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5" w:type="dxa"/>
            <w:tcBorders>
              <w:top w:val="single" w:sz="12" w:space="0" w:color="008080"/>
              <w:bottom w:val="nil"/>
            </w:tcBorders>
          </w:tcPr>
          <w:p w:rsidR="001A0294" w:rsidRPr="001A0294" w:rsidRDefault="001A0294" w:rsidP="001A0294">
            <w:pPr>
              <w:pStyle w:val="1"/>
              <w:spacing w:line="20" w:lineRule="atLeast"/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</w:pPr>
            <w:r w:rsidRPr="001A0294">
              <w:rPr>
                <w:rFonts w:asciiTheme="majorHAnsi" w:hAnsiTheme="majorHAnsi"/>
                <w:b/>
                <w:color w:val="008080"/>
                <w:sz w:val="24"/>
                <w:szCs w:val="24"/>
                <w:lang w:val="ru-RU"/>
              </w:rPr>
              <w:t>Хоппер.</w:t>
            </w:r>
          </w:p>
          <w:p w:rsidR="001A0294" w:rsidRPr="001A0294" w:rsidRDefault="001A0294" w:rsidP="00E559D3">
            <w:pPr>
              <w:spacing w:after="120" w:line="20" w:lineRule="atLeas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A0294">
              <w:rPr>
                <w:rFonts w:asciiTheme="majorHAnsi" w:hAnsiTheme="majorHAnsi"/>
                <w:sz w:val="20"/>
                <w:szCs w:val="20"/>
              </w:rPr>
              <w:t>Вагон-х</w:t>
            </w:r>
            <w:bookmarkStart w:id="0" w:name="_GoBack"/>
            <w:bookmarkEnd w:id="0"/>
            <w:r w:rsidRPr="001A0294">
              <w:rPr>
                <w:rFonts w:asciiTheme="majorHAnsi" w:hAnsiTheme="majorHAnsi"/>
                <w:sz w:val="20"/>
                <w:szCs w:val="20"/>
              </w:rPr>
              <w:t xml:space="preserve">оппер обеспечивает перевозку по железным дорогам зерна и других аналогичных пищевых продуктов насыпью с гравитационной погрузкой через верхние люки и разгрузкой в </w:t>
            </w:r>
            <w:proofErr w:type="spellStart"/>
            <w:r w:rsidRPr="001A0294">
              <w:rPr>
                <w:rFonts w:asciiTheme="majorHAnsi" w:hAnsiTheme="majorHAnsi"/>
                <w:sz w:val="20"/>
                <w:szCs w:val="20"/>
              </w:rPr>
              <w:t>межрельсовое</w:t>
            </w:r>
            <w:proofErr w:type="spellEnd"/>
            <w:r w:rsidRPr="001A0294">
              <w:rPr>
                <w:rFonts w:asciiTheme="majorHAnsi" w:hAnsiTheme="majorHAnsi"/>
                <w:sz w:val="20"/>
                <w:szCs w:val="20"/>
              </w:rPr>
              <w:t xml:space="preserve"> пространство через нижние люки. Привод механизма разгрузки ручной. Данный вагон используется, также и для перевозки минеральных удобрений, при этом в качестве лакокрасочного покрытия кузова вагона применяется эмаль на основе эпоксидных смол.</w:t>
            </w:r>
          </w:p>
        </w:tc>
      </w:tr>
    </w:tbl>
    <w:p w:rsidR="008D4D95" w:rsidRDefault="000338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4FF0FC" wp14:editId="54DCCD9C">
            <wp:simplePos x="0" y="0"/>
            <wp:positionH relativeFrom="column">
              <wp:posOffset>-135758</wp:posOffset>
            </wp:positionH>
            <wp:positionV relativeFrom="paragraph">
              <wp:posOffset>-4387946</wp:posOffset>
            </wp:positionV>
            <wp:extent cx="1826365" cy="957269"/>
            <wp:effectExtent l="0" t="0" r="2540" b="0"/>
            <wp:wrapNone/>
            <wp:docPr id="6" name="Рисунок 1" descr="http://transk2007.ru/spack/_files/Image/rail/4xos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ransk2007.ru/spack/_files/Image/rail/4xosni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35" cy="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23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832"/>
        <w:gridCol w:w="1311"/>
        <w:gridCol w:w="982"/>
        <w:gridCol w:w="1113"/>
        <w:gridCol w:w="1044"/>
        <w:gridCol w:w="1044"/>
        <w:gridCol w:w="977"/>
        <w:gridCol w:w="893"/>
        <w:gridCol w:w="2027"/>
      </w:tblGrid>
      <w:tr w:rsidR="00E559D3" w:rsidTr="00393FD6">
        <w:tc>
          <w:tcPr>
            <w:tcW w:w="18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Тип</w:t>
            </w:r>
          </w:p>
        </w:tc>
        <w:tc>
          <w:tcPr>
            <w:tcW w:w="13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Техническая норма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br/>
              <w:t>загрузки, кг</w:t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Грузовое помещение</w:t>
            </w:r>
          </w:p>
        </w:tc>
        <w:tc>
          <w:tcPr>
            <w:tcW w:w="20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Дверной проем</w:t>
            </w:r>
          </w:p>
        </w:tc>
        <w:tc>
          <w:tcPr>
            <w:tcW w:w="8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Объем,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br/>
              <w:t>м3</w:t>
            </w:r>
          </w:p>
        </w:tc>
        <w:tc>
          <w:tcPr>
            <w:tcW w:w="20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Грузоподъемность, т</w:t>
            </w:r>
          </w:p>
        </w:tc>
      </w:tr>
      <w:tr w:rsidR="00E559D3" w:rsidTr="00393FD6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bidi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Длина, мм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Ширина, мм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Высота, мм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Высота, мм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Ширина, мм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bidi="en-US"/>
              </w:rPr>
            </w:pPr>
          </w:p>
        </w:tc>
        <w:tc>
          <w:tcPr>
            <w:tcW w:w="20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bidi="en-US"/>
              </w:rPr>
            </w:pPr>
          </w:p>
        </w:tc>
      </w:tr>
      <w:tr w:rsidR="00E559D3" w:rsidTr="00393FD6"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Крытый 4-х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осный</w:t>
            </w:r>
            <w:proofErr w:type="spellEnd"/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13800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2790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2300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</w:tr>
      <w:tr w:rsidR="00E559D3" w:rsidTr="00393FD6"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Полувагон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2530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</w:tr>
      <w:tr w:rsidR="00E559D3" w:rsidTr="00393FD6"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Платформа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E559D3" w:rsidTr="00393FD6"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Грузовой ГРПС-ГДР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2032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1995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  <w:tr w:rsidR="00E559D3" w:rsidTr="00393FD6"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hideMark/>
          </w:tcPr>
          <w:p w:rsidR="00E559D3" w:rsidRDefault="00E559D3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Грузовой ГРПС-БМЗ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1900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hideMark/>
          </w:tcPr>
          <w:p w:rsidR="00E559D3" w:rsidRDefault="00E55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</w:tr>
    </w:tbl>
    <w:p w:rsidR="00E559D3" w:rsidRDefault="00E559D3"/>
    <w:p w:rsidR="00997123" w:rsidRDefault="00997123"/>
    <w:p w:rsidR="00997123" w:rsidRDefault="00997123"/>
    <w:p w:rsidR="00997123" w:rsidRPr="00B77BD6" w:rsidRDefault="00997123">
      <w:pPr>
        <w:rPr>
          <w:sz w:val="40"/>
          <w:szCs w:val="40"/>
        </w:rPr>
      </w:pPr>
    </w:p>
    <w:tbl>
      <w:tblPr>
        <w:tblW w:w="12013" w:type="dxa"/>
        <w:tblLook w:val="04A0" w:firstRow="1" w:lastRow="0" w:firstColumn="1" w:lastColumn="0" w:noHBand="0" w:noVBand="1"/>
      </w:tblPr>
      <w:tblGrid>
        <w:gridCol w:w="2093"/>
        <w:gridCol w:w="2840"/>
        <w:gridCol w:w="4389"/>
        <w:gridCol w:w="2691"/>
      </w:tblGrid>
      <w:tr w:rsidR="003C58AF" w:rsidRPr="003C58AF" w:rsidTr="00B77BD6">
        <w:tc>
          <w:tcPr>
            <w:tcW w:w="2093" w:type="dxa"/>
            <w:shd w:val="clear" w:color="auto" w:fill="auto"/>
          </w:tcPr>
          <w:p w:rsidR="00C10B97" w:rsidRPr="006937F4" w:rsidRDefault="00C10B97" w:rsidP="003C58AF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  <w:r w:rsidRPr="006937F4">
              <w:rPr>
                <w:rFonts w:ascii="Calibri Light" w:hAnsi="Calibri Light"/>
                <w:color w:val="038D98"/>
              </w:rPr>
              <w:t>Офис ООО "МНГС":</w:t>
            </w:r>
          </w:p>
          <w:p w:rsidR="00C10B97" w:rsidRPr="006937F4" w:rsidRDefault="00C10B97" w:rsidP="003C58AF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</w:p>
          <w:p w:rsidR="00C10B97" w:rsidRPr="006937F4" w:rsidRDefault="00C10B97" w:rsidP="003C58AF">
            <w:pPr>
              <w:spacing w:after="0" w:line="240" w:lineRule="auto"/>
              <w:jc w:val="right"/>
            </w:pPr>
            <w:r w:rsidRPr="006937F4">
              <w:rPr>
                <w:rFonts w:ascii="Calibri Light" w:hAnsi="Calibri Light"/>
                <w:color w:val="038D98"/>
              </w:rPr>
              <w:t>Склад ООО "МНГС":</w:t>
            </w:r>
          </w:p>
        </w:tc>
        <w:tc>
          <w:tcPr>
            <w:tcW w:w="2840" w:type="dxa"/>
            <w:shd w:val="clear" w:color="auto" w:fill="auto"/>
          </w:tcPr>
          <w:p w:rsidR="00C10B97" w:rsidRPr="006937F4" w:rsidRDefault="00C10B97" w:rsidP="003C58AF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6937F4">
              <w:rPr>
                <w:rFonts w:ascii="Calibri Light" w:hAnsi="Calibri Light"/>
              </w:rPr>
              <w:t>г.Архангельск</w:t>
            </w:r>
            <w:proofErr w:type="spellEnd"/>
            <w:r w:rsidRPr="006937F4">
              <w:rPr>
                <w:rFonts w:ascii="Calibri Light" w:hAnsi="Calibri Light"/>
              </w:rPr>
              <w:t>, 163057</w:t>
            </w:r>
          </w:p>
          <w:p w:rsidR="00C10B97" w:rsidRPr="006937F4" w:rsidRDefault="009F0013" w:rsidP="003C58AF">
            <w:pPr>
              <w:spacing w:after="0" w:line="240" w:lineRule="auto"/>
              <w:rPr>
                <w:rFonts w:ascii="Calibri Light" w:hAnsi="Calibri Light"/>
              </w:rPr>
            </w:pPr>
            <w:r w:rsidRPr="006937F4">
              <w:rPr>
                <w:rFonts w:ascii="Calibri Light" w:hAnsi="Calibri Light"/>
              </w:rPr>
              <w:t>ул. Дачная 48, 3 этаж</w:t>
            </w:r>
          </w:p>
          <w:p w:rsidR="00C10B97" w:rsidRPr="006937F4" w:rsidRDefault="00C10B97" w:rsidP="003C58AF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6937F4">
              <w:rPr>
                <w:rFonts w:ascii="Calibri Light" w:hAnsi="Calibri Light"/>
              </w:rPr>
              <w:t>г.Архангельск</w:t>
            </w:r>
            <w:proofErr w:type="spellEnd"/>
            <w:r w:rsidRPr="006937F4">
              <w:rPr>
                <w:rFonts w:ascii="Calibri Light" w:hAnsi="Calibri Light"/>
              </w:rPr>
              <w:t>, 1630</w:t>
            </w:r>
            <w:r w:rsidR="009F0013" w:rsidRPr="006937F4">
              <w:rPr>
                <w:rFonts w:ascii="Calibri Light" w:hAnsi="Calibri Light"/>
              </w:rPr>
              <w:t>15</w:t>
            </w:r>
          </w:p>
          <w:p w:rsidR="00C10B97" w:rsidRPr="006937F4" w:rsidRDefault="009F0013" w:rsidP="003C58AF">
            <w:pPr>
              <w:spacing w:after="0" w:line="240" w:lineRule="auto"/>
            </w:pPr>
            <w:r w:rsidRPr="006937F4">
              <w:rPr>
                <w:rFonts w:ascii="Calibri Light" w:hAnsi="Calibri Light"/>
              </w:rPr>
              <w:t>Окружное шоссе, д.25.</w:t>
            </w:r>
          </w:p>
        </w:tc>
        <w:tc>
          <w:tcPr>
            <w:tcW w:w="4389" w:type="dxa"/>
            <w:shd w:val="clear" w:color="auto" w:fill="auto"/>
          </w:tcPr>
          <w:p w:rsidR="00C10B97" w:rsidRPr="006937F4" w:rsidRDefault="00C10B97" w:rsidP="003C58AF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  <w:proofErr w:type="spellStart"/>
            <w:r w:rsidRPr="006937F4">
              <w:rPr>
                <w:rFonts w:ascii="Calibri Light" w:hAnsi="Calibri Light"/>
                <w:color w:val="038D98"/>
              </w:rPr>
              <w:t>Email</w:t>
            </w:r>
            <w:proofErr w:type="spellEnd"/>
            <w:r w:rsidRPr="006937F4">
              <w:rPr>
                <w:rFonts w:ascii="Calibri Light" w:hAnsi="Calibri Light"/>
                <w:color w:val="038D98"/>
              </w:rPr>
              <w:t xml:space="preserve"> менеджер:</w:t>
            </w:r>
          </w:p>
          <w:p w:rsidR="00C10B97" w:rsidRPr="006937F4" w:rsidRDefault="00C10B97" w:rsidP="003C58AF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  <w:proofErr w:type="spellStart"/>
            <w:r w:rsidRPr="006937F4">
              <w:rPr>
                <w:rFonts w:ascii="Calibri Light" w:hAnsi="Calibri Light"/>
                <w:color w:val="038D98"/>
              </w:rPr>
              <w:t>Email</w:t>
            </w:r>
            <w:proofErr w:type="spellEnd"/>
            <w:r w:rsidRPr="006937F4">
              <w:rPr>
                <w:rFonts w:ascii="Calibri Light" w:hAnsi="Calibri Light"/>
                <w:color w:val="038D98"/>
              </w:rPr>
              <w:t xml:space="preserve"> бухгалтер:</w:t>
            </w:r>
          </w:p>
          <w:p w:rsidR="008D4D95" w:rsidRPr="006937F4" w:rsidRDefault="008D4D95" w:rsidP="003C58AF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  <w:r w:rsidRPr="006937F4">
              <w:rPr>
                <w:rFonts w:ascii="Calibri Light" w:hAnsi="Calibri Light"/>
                <w:color w:val="038D98"/>
              </w:rPr>
              <w:t>тел.:</w:t>
            </w:r>
          </w:p>
          <w:p w:rsidR="008D4D95" w:rsidRPr="00E559D3" w:rsidRDefault="00E559D3" w:rsidP="00E559D3">
            <w:pPr>
              <w:spacing w:after="0" w:line="240" w:lineRule="auto"/>
              <w:jc w:val="right"/>
              <w:rPr>
                <w:rFonts w:ascii="Calibri Light" w:hAnsi="Calibri Light"/>
                <w:color w:val="038D98"/>
              </w:rPr>
            </w:pPr>
            <w:r>
              <w:rPr>
                <w:rFonts w:ascii="Calibri Light" w:hAnsi="Calibri Light"/>
                <w:color w:val="038D98"/>
              </w:rPr>
              <w:t>факс:</w:t>
            </w:r>
          </w:p>
        </w:tc>
        <w:tc>
          <w:tcPr>
            <w:tcW w:w="2691" w:type="dxa"/>
            <w:shd w:val="clear" w:color="auto" w:fill="auto"/>
          </w:tcPr>
          <w:p w:rsidR="00C10B97" w:rsidRPr="006937F4" w:rsidRDefault="004839A5" w:rsidP="00E559D3">
            <w:pPr>
              <w:spacing w:after="0" w:line="240" w:lineRule="auto"/>
              <w:ind w:left="3"/>
              <w:rPr>
                <w:rFonts w:ascii="Calibri Light" w:hAnsi="Calibri Light"/>
              </w:rPr>
            </w:pPr>
            <w:hyperlink r:id="rId13" w:history="1">
              <w:r w:rsidR="00C10B97" w:rsidRPr="006937F4">
                <w:rPr>
                  <w:rStyle w:val="a9"/>
                  <w:rFonts w:ascii="Calibri Light" w:hAnsi="Calibri Light"/>
                  <w:color w:val="auto"/>
                  <w:u w:val="none"/>
                </w:rPr>
                <w:t>mngs@mngs29.ru</w:t>
              </w:r>
            </w:hyperlink>
            <w:r w:rsidR="00C10B97" w:rsidRPr="006937F4">
              <w:rPr>
                <w:rFonts w:ascii="Calibri Light" w:hAnsi="Calibri Light"/>
              </w:rPr>
              <w:br/>
            </w:r>
            <w:hyperlink r:id="rId14" w:history="1">
              <w:r w:rsidR="00C10B97" w:rsidRPr="006937F4">
                <w:rPr>
                  <w:rStyle w:val="a9"/>
                  <w:rFonts w:ascii="Calibri Light" w:hAnsi="Calibri Light"/>
                  <w:color w:val="auto"/>
                  <w:u w:val="none"/>
                </w:rPr>
                <w:t>office@mngs29.ru</w:t>
              </w:r>
            </w:hyperlink>
          </w:p>
          <w:p w:rsidR="008D4D95" w:rsidRPr="006937F4" w:rsidRDefault="008D4D95" w:rsidP="003C58AF">
            <w:pPr>
              <w:spacing w:after="0" w:line="240" w:lineRule="auto"/>
              <w:rPr>
                <w:rStyle w:val="s1"/>
                <w:rFonts w:ascii="Calibri Light" w:hAnsi="Calibri Light"/>
              </w:rPr>
            </w:pPr>
            <w:r w:rsidRPr="006937F4">
              <w:rPr>
                <w:rStyle w:val="s1"/>
                <w:rFonts w:ascii="Calibri Light" w:hAnsi="Calibri Light"/>
              </w:rPr>
              <w:t>+7 (8182) 613-700</w:t>
            </w:r>
          </w:p>
          <w:p w:rsidR="008D4D95" w:rsidRPr="006937F4" w:rsidRDefault="008D4D95" w:rsidP="003C58AF">
            <w:pPr>
              <w:spacing w:after="0" w:line="240" w:lineRule="auto"/>
              <w:rPr>
                <w:rFonts w:ascii="Calibri Light" w:hAnsi="Calibri Light"/>
              </w:rPr>
            </w:pPr>
            <w:r w:rsidRPr="006937F4">
              <w:rPr>
                <w:rStyle w:val="s1"/>
                <w:rFonts w:ascii="Calibri Light" w:hAnsi="Calibri Light"/>
              </w:rPr>
              <w:t>+7 (8182) 688-305</w:t>
            </w:r>
          </w:p>
        </w:tc>
      </w:tr>
    </w:tbl>
    <w:p w:rsidR="00C10B97" w:rsidRPr="00726089" w:rsidRDefault="00C10B97" w:rsidP="00997123"/>
    <w:sectPr w:rsidR="00C10B97" w:rsidRPr="00726089" w:rsidSect="002B43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A5" w:rsidRDefault="004839A5" w:rsidP="002B4320">
      <w:pPr>
        <w:spacing w:after="0" w:line="240" w:lineRule="auto"/>
      </w:pPr>
      <w:r>
        <w:separator/>
      </w:r>
    </w:p>
  </w:endnote>
  <w:endnote w:type="continuationSeparator" w:id="0">
    <w:p w:rsidR="004839A5" w:rsidRDefault="004839A5" w:rsidP="002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A5" w:rsidRDefault="004839A5" w:rsidP="002B4320">
      <w:pPr>
        <w:spacing w:after="0" w:line="240" w:lineRule="auto"/>
      </w:pPr>
      <w:r>
        <w:separator/>
      </w:r>
    </w:p>
  </w:footnote>
  <w:footnote w:type="continuationSeparator" w:id="0">
    <w:p w:rsidR="004839A5" w:rsidRDefault="004839A5" w:rsidP="002B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4839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29" o:spid="_x0000_s2050" type="#_x0000_t75" style="position:absolute;margin-left:0;margin-top:0;width:538.55pt;height:359pt;z-index:-251658752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4839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30" o:spid="_x0000_s2051" type="#_x0000_t75" style="position:absolute;margin-left:0;margin-top:0;width:538.55pt;height:359pt;z-index:-251657728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4839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28" o:spid="_x0000_s2049" type="#_x0000_t75" style="position:absolute;margin-left:0;margin-top:0;width:538.55pt;height:359pt;z-index:-251659776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20"/>
    <w:rsid w:val="000338C1"/>
    <w:rsid w:val="001A0294"/>
    <w:rsid w:val="00256517"/>
    <w:rsid w:val="002B4320"/>
    <w:rsid w:val="003151AE"/>
    <w:rsid w:val="00393FD6"/>
    <w:rsid w:val="003C58AF"/>
    <w:rsid w:val="004839A5"/>
    <w:rsid w:val="006937F4"/>
    <w:rsid w:val="006B3FD3"/>
    <w:rsid w:val="00726089"/>
    <w:rsid w:val="008D4D95"/>
    <w:rsid w:val="00997123"/>
    <w:rsid w:val="009F0013"/>
    <w:rsid w:val="00B77BD6"/>
    <w:rsid w:val="00C10B97"/>
    <w:rsid w:val="00D65FF9"/>
    <w:rsid w:val="00DE7103"/>
    <w:rsid w:val="00E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883D68-DC71-4AB7-9F10-8FAFC53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20"/>
  </w:style>
  <w:style w:type="paragraph" w:styleId="a5">
    <w:name w:val="footer"/>
    <w:basedOn w:val="a"/>
    <w:link w:val="a6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20"/>
  </w:style>
  <w:style w:type="table" w:styleId="a7">
    <w:name w:val="Table Grid"/>
    <w:basedOn w:val="a1"/>
    <w:uiPriority w:val="39"/>
    <w:rsid w:val="002B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26089"/>
    <w:rPr>
      <w:b/>
      <w:bCs/>
    </w:rPr>
  </w:style>
  <w:style w:type="character" w:styleId="a9">
    <w:name w:val="Hyperlink"/>
    <w:uiPriority w:val="99"/>
    <w:semiHidden/>
    <w:unhideWhenUsed/>
    <w:rsid w:val="00C10B97"/>
    <w:rPr>
      <w:color w:val="0000FF"/>
      <w:u w:val="single"/>
    </w:rPr>
  </w:style>
  <w:style w:type="character" w:customStyle="1" w:styleId="s1">
    <w:name w:val="s1"/>
    <w:basedOn w:val="a0"/>
    <w:rsid w:val="008D4D95"/>
  </w:style>
  <w:style w:type="paragraph" w:customStyle="1" w:styleId="1">
    <w:name w:val="Стиль1"/>
    <w:basedOn w:val="a"/>
    <w:qFormat/>
    <w:rsid w:val="001A0294"/>
    <w:pPr>
      <w:spacing w:after="0" w:line="240" w:lineRule="auto"/>
    </w:pPr>
    <w:rPr>
      <w:rFonts w:ascii="Tahoma" w:hAnsi="Tahoma" w:cs="Ari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ngs@mngs29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mngs29.ru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office@mngs29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2199</Characters>
  <Application>Microsoft Office Word</Application>
  <DocSecurity>0</DocSecurity>
  <Lines>129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Доступные Технологии</Company>
  <LinksUpToDate>false</LinksUpToDate>
  <CharactersWithSpaces>2436</CharactersWithSpaces>
  <SharedDoc>false</SharedDoc>
  <HLinks>
    <vt:vector size="18" baseType="variant"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mailto:office@mngs29.ru</vt:lpwstr>
      </vt:variant>
      <vt:variant>
        <vt:lpwstr/>
      </vt:variant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mailto:mngs@mngs29.ru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http://mngs29.ru/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Сергей Тихонов</cp:lastModifiedBy>
  <cp:revision>3</cp:revision>
  <dcterms:created xsi:type="dcterms:W3CDTF">2016-03-31T15:03:00Z</dcterms:created>
  <dcterms:modified xsi:type="dcterms:W3CDTF">2016-03-31T15:09:00Z</dcterms:modified>
</cp:coreProperties>
</file>